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6DCE" w:rsidRPr="00EB07A8" w:rsidP="00506D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УИД: 86MS0040-01-2023-007083-83</w:t>
      </w:r>
    </w:p>
    <w:p w:rsidR="00506DCE" w:rsidRPr="00EB07A8" w:rsidP="00506D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2-292-2004/2024</w:t>
      </w:r>
    </w:p>
    <w:p w:rsidR="00506DCE" w:rsidRPr="00EB07A8" w:rsidP="00506DCE">
      <w:pPr>
        <w:tabs>
          <w:tab w:val="center" w:pos="4818"/>
          <w:tab w:val="right" w:pos="9637"/>
        </w:tabs>
        <w:suppressAutoHyphens/>
        <w:spacing w:after="0" w:line="23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B07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</w:t>
      </w:r>
    </w:p>
    <w:p w:rsidR="00506DCE" w:rsidRPr="00EB07A8" w:rsidP="00506DC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B07A8">
        <w:rPr>
          <w:rFonts w:ascii="Times New Roman" w:eastAsia="Times New Roman" w:hAnsi="Times New Roman" w:cs="Calibri"/>
          <w:sz w:val="24"/>
          <w:szCs w:val="24"/>
          <w:lang w:eastAsia="ar-SA"/>
        </w:rPr>
        <w:t>Именем Российской Федерации</w:t>
      </w:r>
    </w:p>
    <w:p w:rsidR="00506DCE" w:rsidRPr="00EB07A8" w:rsidP="00506DC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B07A8">
        <w:rPr>
          <w:rFonts w:ascii="Times New Roman" w:eastAsia="Times New Roman" w:hAnsi="Times New Roman" w:cs="Calibri"/>
          <w:sz w:val="24"/>
          <w:szCs w:val="24"/>
          <w:lang w:eastAsia="ar-SA"/>
        </w:rPr>
        <w:t>(резолютивная часть)</w:t>
      </w:r>
    </w:p>
    <w:p w:rsidR="00506DCE" w:rsidRPr="00EB07A8" w:rsidP="0050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 2024 года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г. Нефтеюганск</w:t>
      </w:r>
    </w:p>
    <w:p w:rsidR="00506DCE" w:rsidRPr="00EB07A8" w:rsidP="00506D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CE" w:rsidRPr="00EB07A8" w:rsidP="00506D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Нефтеюганского судебного 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Ханты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-Мансийского автономного округа - Югры Постовалова Т.П., </w:t>
      </w:r>
    </w:p>
    <w:p w:rsidR="00506DCE" w:rsidRPr="00EB07A8" w:rsidP="00506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Роговой Н.Ю.,</w:t>
      </w:r>
    </w:p>
    <w:p w:rsidR="00506DCE" w:rsidRPr="00EB07A8" w:rsidP="00506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 № 2-292-2004/2024 по иску АО «Жилуправление» к Руссу Д.Д.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за жилое помещ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судебных расходов и расходов по уплате государственной пошлины,</w:t>
      </w:r>
    </w:p>
    <w:p w:rsidR="00506DCE" w:rsidRPr="00EB07A8" w:rsidP="00506DCE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ст. ст. </w:t>
      </w:r>
      <w:r w:rsidRPr="00EB07A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194-198, ч. 3 ст. 199 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Гражданского процессуального кодекса Российской Федерации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мировой судья,</w:t>
      </w:r>
    </w:p>
    <w:p w:rsidR="00506DCE" w:rsidRPr="00EB07A8" w:rsidP="00506D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06DCE" w:rsidRPr="00EB07A8" w:rsidP="00506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АО «Жилуправление» к 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Руссу Д.Д.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за жилое помещение, судебных расходов и расходов по уплате государственной пошлины, удовлетворить.  </w:t>
      </w:r>
    </w:p>
    <w:p w:rsidR="00506DCE" w:rsidRPr="00EB07A8" w:rsidP="00506DC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Руссу Д.Д.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</w:t>
      </w:r>
      <w:r w:rsidRPr="00EB07A8">
        <w:rPr>
          <w:snapToGrid w:val="0"/>
          <w:sz w:val="24"/>
          <w:szCs w:val="24"/>
        </w:rPr>
        <w:t>***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выдачи 10.04.2018) в пользу АО «Ж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илуправление» (ОГРН 1060265016888) </w:t>
      </w:r>
      <w:r w:rsidRPr="00EB07A8">
        <w:rPr>
          <w:rFonts w:ascii="Times New Roman" w:eastAsia="Times New Roman" w:hAnsi="Times New Roman" w:cs="Calibri"/>
          <w:sz w:val="24"/>
          <w:szCs w:val="24"/>
          <w:lang w:eastAsia="ar-SA"/>
        </w:rPr>
        <w:t>задолженность в размере 1/12 доли по оплате за жилое помещение и жилищно-коммунальные услуги за период с 01 декабря 2017 года по 31 декабря 2022 год в размере 6561 рублей (шесть тысяч пятьсот шестьдесят один) рубль 32 коп</w:t>
      </w:r>
      <w:r w:rsidRPr="00EB07A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ейки; судебные расходы: по уплате государственной пошлины в размере 400 руб. 00 </w:t>
      </w:r>
      <w:r w:rsidRPr="00EB07A8">
        <w:rPr>
          <w:rFonts w:ascii="Times New Roman" w:eastAsia="Times New Roman" w:hAnsi="Times New Roman" w:cs="Calibri"/>
          <w:sz w:val="24"/>
          <w:szCs w:val="24"/>
          <w:lang w:eastAsia="ar-SA"/>
        </w:rPr>
        <w:t>коп.,</w:t>
      </w:r>
      <w:r w:rsidRPr="00EB07A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почтовые расходы в размере 280 руб. 24 коп.</w:t>
      </w:r>
    </w:p>
    <w:p w:rsidR="00506DCE" w:rsidRPr="00EB07A8" w:rsidP="00506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может не составлять мотивированное решение суда по рассмотренному им делу. Мотивированное решение суда составляе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случае поступления от лиц, участвующих в деле, их представителей заявления о составлении мотивированного решения суда, которое может быть подано: </w:t>
      </w:r>
    </w:p>
    <w:p w:rsidR="00506DCE" w:rsidRPr="00EB07A8" w:rsidP="00506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трех дней со дня объявления резолютивной части решения суда, если лица, участвующие в деле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представители присутствовали в судебном заседании; </w:t>
      </w:r>
    </w:p>
    <w:p w:rsidR="00506DCE" w:rsidRPr="00EB07A8" w:rsidP="00506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506DCE" w:rsidRPr="00EB07A8" w:rsidP="00506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Нефтеюганский районный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мирового судью судебного участка № 4 Нефтеюганского судебного 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Ханты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ансийского автономного округа - Югры.</w:t>
      </w:r>
    </w:p>
    <w:p w:rsidR="00506DCE" w:rsidRPr="00EB07A8" w:rsidP="00506DC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CE" w:rsidRPr="00EB07A8" w:rsidP="00EB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</w:t>
      </w: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Т.П. Постовалова</w:t>
      </w:r>
    </w:p>
    <w:p w:rsidR="00506DCE" w:rsidRPr="00EB07A8" w:rsidP="0050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D9B" w:rsidRPr="00EB07A8" w:rsidP="0050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Sect="00506DC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00"/>
    <w:rsid w:val="002D2D9B"/>
    <w:rsid w:val="00506DCE"/>
    <w:rsid w:val="006A7700"/>
    <w:rsid w:val="00EB07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51D6CC2-D980-486F-8BC5-43978A7B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0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06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